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F3" w:rsidRPr="00471DD9" w:rsidRDefault="003F16F3" w:rsidP="003F16F3">
      <w:pPr>
        <w:pStyle w:val="Nagwek2"/>
        <w:spacing w:line="360" w:lineRule="auto"/>
        <w:ind w:left="0"/>
        <w:rPr>
          <w:rFonts w:asciiTheme="minorHAnsi" w:eastAsia="Arial" w:hAnsiTheme="minorHAnsi" w:cs="Arial"/>
          <w:b/>
          <w:i w:val="0"/>
          <w:color w:val="000000"/>
          <w:szCs w:val="22"/>
        </w:rPr>
      </w:pPr>
      <w:r w:rsidRPr="00471DD9">
        <w:rPr>
          <w:rFonts w:asciiTheme="minorHAnsi" w:eastAsia="Arial" w:hAnsiTheme="minorHAnsi" w:cs="Arial"/>
          <w:b/>
          <w:i w:val="0"/>
          <w:color w:val="000000"/>
          <w:szCs w:val="22"/>
        </w:rPr>
        <w:t>Praktyka zawodowa</w:t>
      </w:r>
      <w:r w:rsidR="000B0A6C" w:rsidRPr="00471DD9">
        <w:rPr>
          <w:rFonts w:asciiTheme="minorHAnsi" w:eastAsia="Arial" w:hAnsiTheme="minorHAnsi" w:cs="Arial"/>
          <w:b/>
          <w:i w:val="0"/>
          <w:color w:val="000000"/>
          <w:szCs w:val="22"/>
        </w:rPr>
        <w:t xml:space="preserve"> – program nauczania dla zawodu technik reklamy</w:t>
      </w:r>
      <w:r w:rsidR="00CB1E8C">
        <w:rPr>
          <w:rFonts w:asciiTheme="minorHAnsi" w:eastAsia="Arial" w:hAnsiTheme="minorHAnsi" w:cs="Arial"/>
          <w:b/>
          <w:i w:val="0"/>
          <w:color w:val="000000"/>
          <w:szCs w:val="22"/>
        </w:rPr>
        <w:t xml:space="preserve"> dla </w:t>
      </w:r>
      <w:r w:rsidR="00E91BB7">
        <w:rPr>
          <w:rFonts w:asciiTheme="minorHAnsi" w:eastAsia="Arial" w:hAnsiTheme="minorHAnsi" w:cs="Arial"/>
          <w:b/>
          <w:i w:val="0"/>
          <w:color w:val="000000"/>
          <w:szCs w:val="22"/>
        </w:rPr>
        <w:t>5</w:t>
      </w:r>
      <w:r w:rsidR="00CB1E8C">
        <w:rPr>
          <w:rFonts w:asciiTheme="minorHAnsi" w:eastAsia="Arial" w:hAnsiTheme="minorHAnsi" w:cs="Arial"/>
          <w:b/>
          <w:i w:val="0"/>
          <w:color w:val="000000"/>
          <w:szCs w:val="22"/>
        </w:rPr>
        <w:t>-letniego technikum  - klasa II</w:t>
      </w:r>
      <w:r w:rsidR="00E91BB7">
        <w:rPr>
          <w:rFonts w:asciiTheme="minorHAnsi" w:eastAsia="Arial" w:hAnsiTheme="minorHAnsi" w:cs="Arial"/>
          <w:b/>
          <w:i w:val="0"/>
          <w:color w:val="000000"/>
          <w:szCs w:val="22"/>
        </w:rPr>
        <w:t>I</w:t>
      </w:r>
      <w:r w:rsidR="00CB1E8C">
        <w:rPr>
          <w:rFonts w:asciiTheme="minorHAnsi" w:eastAsia="Arial" w:hAnsiTheme="minorHAnsi" w:cs="Arial"/>
          <w:b/>
          <w:i w:val="0"/>
          <w:color w:val="000000"/>
          <w:szCs w:val="22"/>
        </w:rPr>
        <w:t xml:space="preserve"> </w:t>
      </w:r>
    </w:p>
    <w:p w:rsidR="000B0A6C" w:rsidRPr="00471DD9" w:rsidRDefault="000B0A6C" w:rsidP="000B0A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Theme="minorHAnsi" w:eastAsia="Arial" w:hAnsiTheme="minorHAnsi" w:cs="Arial"/>
          <w:b/>
          <w:color w:val="000000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Cs w:val="22"/>
        </w:rPr>
        <w:t>SYMBOL CYFROWY ZAWODU 333907</w:t>
      </w:r>
    </w:p>
    <w:p w:rsidR="000B0A6C" w:rsidRPr="00471DD9" w:rsidRDefault="000B0A6C" w:rsidP="000B0A6C">
      <w:pPr>
        <w:rPr>
          <w:rFonts w:asciiTheme="minorHAnsi" w:eastAsia="Arial" w:hAnsiTheme="minorHAnsi"/>
          <w:sz w:val="22"/>
          <w:szCs w:val="22"/>
        </w:rPr>
      </w:pPr>
    </w:p>
    <w:p w:rsidR="003F16F3" w:rsidRPr="00471DD9" w:rsidRDefault="003F16F3" w:rsidP="003F16F3">
      <w:pPr>
        <w:pStyle w:val="Nagwek2"/>
        <w:spacing w:line="360" w:lineRule="auto"/>
        <w:ind w:left="0"/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  <w:t xml:space="preserve">Cele ogólne </w:t>
      </w:r>
    </w:p>
    <w:p w:rsidR="003F16F3" w:rsidRPr="00471DD9" w:rsidRDefault="003F16F3" w:rsidP="003F16F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Pogłębiać oraz doskonalić umiejętności opanowane w szkole, w rzeczywistych warunkach pracy.</w:t>
      </w:r>
    </w:p>
    <w:p w:rsidR="003F16F3" w:rsidRPr="00471DD9" w:rsidRDefault="003F16F3" w:rsidP="003F16F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Podnosić poziom kwalifikacji praktycznych i umiejętności uczniów dotyczących zagadnień z zakresu przekazu reklamowego oraz kampanii reklamowej.</w:t>
      </w:r>
    </w:p>
    <w:p w:rsidR="003F16F3" w:rsidRPr="00471DD9" w:rsidRDefault="003F16F3" w:rsidP="003F16F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contextualSpacing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Poznawać specyfikę pracy na rzeczywistych stanowiskach w działach marketingowych, działach promocji instytucji i przedsiębiorców oraz działach </w:t>
      </w:r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w agencjach reklamowych.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F16F3" w:rsidRPr="00471DD9" w:rsidRDefault="003F16F3" w:rsidP="003F16F3">
      <w:pPr>
        <w:pStyle w:val="Nagwek2"/>
        <w:spacing w:line="360" w:lineRule="auto"/>
        <w:ind w:left="0"/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  <w:t>Cele operacyjne</w:t>
      </w:r>
    </w:p>
    <w:p w:rsidR="003F16F3" w:rsidRPr="00471DD9" w:rsidRDefault="003F16F3" w:rsidP="003F16F3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Uczeń potrafi: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prezentować informacje reklamowe w formie graficznej, tekstowej i tabelarycznej oraz określić ich przydatność do wykonania reklamy,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dobierać środki służące do opracowania przekazu reklamowego,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dobierać środki prezentacji przekazu reklamowego,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stosować programy komputerowe do gromadzenia i przetwarzania informacji oraz opracowania przekazu reklamowego,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stosować przepisy prawa oraz przestrzegać zasad etyki zawodowej, dotyczących tworzenia przekazu reklamowego,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projektować różne formy środków reklamowych i innych narzędzi promocji,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stosować różne formy i środki projektowania reklamy,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stosować przepisy prawa autorskiego i własności intelektualnej,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prezentować projekty reklamy produktów i usług,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dobierać materiały i narzędzia do wykonywania środków reklamowych,</w:t>
      </w:r>
    </w:p>
    <w:p w:rsidR="003F16F3" w:rsidRPr="00471DD9" w:rsidRDefault="003F16F3" w:rsidP="003F16F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przygotować reklamę w wersji drukowanej i elektronicznej.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66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0B0A6C" w:rsidRPr="00471DD9" w:rsidRDefault="00471DD9" w:rsidP="00471DD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Klasa II</w:t>
      </w:r>
      <w:r w:rsidR="00E91BB7">
        <w:rPr>
          <w:rFonts w:asciiTheme="minorHAnsi" w:eastAsia="Arial" w:hAnsiTheme="minorHAnsi" w:cs="Arial"/>
          <w:b/>
          <w:color w:val="000000"/>
          <w:sz w:val="22"/>
          <w:szCs w:val="22"/>
        </w:rPr>
        <w:t>I</w:t>
      </w:r>
    </w:p>
    <w:p w:rsidR="000B0A6C" w:rsidRPr="00471DD9" w:rsidRDefault="000B0A6C" w:rsidP="00471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PGF.07. Wykonywanie przekazu reklamowego</w:t>
      </w:r>
    </w:p>
    <w:p w:rsidR="00471DD9" w:rsidRDefault="00471DD9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MATERIAŁ NAUCZANIA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3827"/>
        <w:gridCol w:w="2977"/>
      </w:tblGrid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Dział programowy</w:t>
            </w:r>
          </w:p>
        </w:tc>
        <w:tc>
          <w:tcPr>
            <w:tcW w:w="1701" w:type="dxa"/>
            <w:vMerge w:val="restart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Tematy jednostek metodycznych</w:t>
            </w:r>
          </w:p>
        </w:tc>
        <w:tc>
          <w:tcPr>
            <w:tcW w:w="6804" w:type="dxa"/>
            <w:gridSpan w:val="2"/>
          </w:tcPr>
          <w:p w:rsidR="00471DD9" w:rsidRPr="00471DD9" w:rsidRDefault="00471DD9" w:rsidP="005E3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Wymagania programowe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3827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Podstawowe</w:t>
            </w:r>
          </w:p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Uczeń potrafi: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Ponadpodstawowe</w:t>
            </w:r>
          </w:p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b/>
                <w:sz w:val="20"/>
              </w:rPr>
            </w:pPr>
            <w:r w:rsidRPr="00471DD9">
              <w:rPr>
                <w:rFonts w:asciiTheme="minorHAnsi" w:eastAsia="Arial" w:hAnsiTheme="minorHAnsi" w:cs="Arial"/>
                <w:b/>
                <w:sz w:val="20"/>
                <w:szCs w:val="22"/>
              </w:rPr>
              <w:t>Uczeń potrafi:</w:t>
            </w:r>
          </w:p>
        </w:tc>
      </w:tr>
      <w:tr w:rsidR="00471DD9" w:rsidRPr="00471DD9" w:rsidTr="00CB1E8C">
        <w:tc>
          <w:tcPr>
            <w:tcW w:w="1413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I. Bhp w biurze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1. Podstawowe zasady bezpieczeństwa i higieny pracy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podczas wykonywania prac biurowych 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4"/>
              </w:numPr>
              <w:tabs>
                <w:tab w:val="left" w:pos="318"/>
              </w:tabs>
              <w:ind w:left="318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stosować akty prawa związane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z bezpieczeństwem i higieną pracy, ochroną przeciwpożarową, ochroną środowiska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i ergonomią </w:t>
            </w:r>
          </w:p>
          <w:p w:rsidR="00471DD9" w:rsidRPr="00471DD9" w:rsidRDefault="00471DD9" w:rsidP="003F16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korzystać z instrukcji obsługi urządzeń technicznych podczas wykonywania pracy biurowej </w:t>
            </w:r>
          </w:p>
          <w:p w:rsidR="00471DD9" w:rsidRPr="00471DD9" w:rsidRDefault="00471DD9" w:rsidP="003F16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wskazywać zasady postępowania na wypadek pożaru w miejscu pracy</w:t>
            </w:r>
          </w:p>
          <w:p w:rsidR="00471DD9" w:rsidRPr="00471DD9" w:rsidRDefault="00471DD9" w:rsidP="003F16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rozróżniać znaki informacyjne związane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z przepisami ochrony przeciwpożarowej </w:t>
            </w:r>
          </w:p>
          <w:p w:rsidR="00471DD9" w:rsidRPr="00471DD9" w:rsidRDefault="00471DD9" w:rsidP="003F16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18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wskazywać zasady recyklingu zużytych części urządzeń biurowych i wyposażenia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pStyle w:val="Akapitzlist"/>
              <w:numPr>
                <w:ilvl w:val="0"/>
                <w:numId w:val="16"/>
              </w:numPr>
              <w:ind w:left="186" w:hanging="186"/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>Identyfikować opłaty i sankcje związane z ochroną środowiska</w:t>
            </w:r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II. Slogan reklamowy 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1. Skuteczność tekstów reklamowych 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dobrać krój pisma do treści przekazu reklamowego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dobrać parametry pisma w celu osiągnięcia określonego efektu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stosować zasady tworzenia przekazu reklamowego w tworzeniu tekstów reklamowych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6"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stosować zasady składu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i łamania publikacji</w:t>
            </w:r>
          </w:p>
          <w:p w:rsidR="00471DD9" w:rsidRPr="00471DD9" w:rsidRDefault="00471DD9" w:rsidP="003F16F3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6"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prezentować ten sam tekst reklamowy w różnych formach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zależności od zastosowanych nośników reklamy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2. Tworzenie sloganów reklamowych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rozróżniać rodzaje i funkcje tekstu reklamowego (np. tytuł, body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copy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slogan,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VoiceOver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, reklama audio, post na portalu społecznościowym)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wyjaśnić znaczenie sloganu reklamowego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w komunikacie reklamowym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wykonywać teksty reklamowe (np. tytuł, body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copy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slogan,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VoiceOver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reklama audio, post na portalu społecznościowym, reklama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AdWords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dobierać formę tekstu reklamowego do treści przekazu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proponować slogan reklamowy dla produktu lub firmy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zamieszczać teksty reklamowe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różnych mediach</w:t>
            </w:r>
          </w:p>
        </w:tc>
      </w:tr>
      <w:tr w:rsidR="00471DD9" w:rsidRPr="00471DD9" w:rsidTr="00CB1E8C">
        <w:trPr>
          <w:trHeight w:val="560"/>
        </w:trPr>
        <w:tc>
          <w:tcPr>
            <w:tcW w:w="1413" w:type="dxa"/>
            <w:vMerge w:val="restart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III. Strategia przekazu reklamowego 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Planowanie i realizacja strategii reklamowej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opisać specyfikę planowania strategicznego (np. długoterminowość, orientacja na cele, efektywność)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etapy strategii reklamowej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cele komunikacji i sposoby ich realizacji poprzez reklamę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zbierać informacje niezbędne do realizacji strategii reklamowej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stosować metody planowania strategicznego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zaplanować strategię reklamową</w:t>
            </w:r>
          </w:p>
        </w:tc>
      </w:tr>
      <w:tr w:rsidR="00471DD9" w:rsidRPr="00471DD9" w:rsidTr="00CB1E8C">
        <w:trPr>
          <w:trHeight w:val="1640"/>
        </w:trPr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2. Realizacja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i efektywność strategii reklamowej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stworzyć strategię reklamową (napisać dokument)</w:t>
            </w:r>
          </w:p>
          <w:p w:rsidR="00471DD9" w:rsidRPr="00471DD9" w:rsidRDefault="00471DD9" w:rsidP="003F1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określać sposoby mierzenia postępów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realizacji strategii</w:t>
            </w:r>
          </w:p>
          <w:p w:rsidR="00471DD9" w:rsidRPr="00471DD9" w:rsidRDefault="00471DD9" w:rsidP="003F16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wymieniać elementy kluczowe dla efektywności przekazu reklamowego (np. spójność działań, konsekwencja, koncentracja środków)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prezentować strategię reklamową klientowi</w:t>
            </w:r>
          </w:p>
          <w:p w:rsidR="00471DD9" w:rsidRPr="00471DD9" w:rsidRDefault="00471DD9" w:rsidP="003F1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argumentować założenia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i wnioski zawarte w strategii </w:t>
            </w:r>
          </w:p>
          <w:p w:rsidR="00471DD9" w:rsidRPr="00471DD9" w:rsidRDefault="00471DD9" w:rsidP="003F16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zmierzyć efektywność strategii reklamowej</w:t>
            </w:r>
          </w:p>
        </w:tc>
      </w:tr>
      <w:tr w:rsidR="00471DD9" w:rsidRPr="00471DD9" w:rsidTr="00CB1E8C">
        <w:trPr>
          <w:trHeight w:val="1852"/>
        </w:trPr>
        <w:tc>
          <w:tcPr>
            <w:tcW w:w="1413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IV. Odbiorcy przekazu reklamowego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Charakterystyka i dobór grupy docelowej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wymieniać kryteria opisu tzw. grupy docelowej (np. demografia, socjografia, styl życia, zachowania zakupowe)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określić kryteria doboru grupy docelowej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do osiągnięcia określonych celów strategicznych</w:t>
            </w:r>
          </w:p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opisywać cechy grupy docelowej niezbędne dla zbudowania perswazyjnej komunikacji (np. motywacje, potrzeby, nastawienie wobec marki)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dobrać grupę docelową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zależności do założonych celów strategicznych</w:t>
            </w:r>
          </w:p>
        </w:tc>
      </w:tr>
      <w:tr w:rsidR="00471DD9" w:rsidRPr="00471DD9" w:rsidTr="00CB1E8C">
        <w:tc>
          <w:tcPr>
            <w:tcW w:w="1413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V. Budżet reklamowy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Określanie budżetu reklamowego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budżet reklamowy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VI. Budowanie przekazu reklamowego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1.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kreatywny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wymienić elementy struktury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(np. wyzwanie, otoczenie biznesowe, cele komunikacyjne, grupa docelowa,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insight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>główny przekaz, argumentacja, spodziewana reakcja, tonalność, harmonogram działań)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8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określić zawartość elementów tzw.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>spisać wytyczne dla planowanych działań reklamowych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8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przygotować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reklamowy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2.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mediowy</w:t>
            </w:r>
            <w:proofErr w:type="spellEnd"/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99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wymienić elementy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mediowego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(informacje dotyczące kampanii, cele kampanii, otoczenie, grupa docelowa, konkurencja, budżet itp.)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stworzyć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mediowy</w:t>
            </w:r>
            <w:proofErr w:type="spellEnd"/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VII. Dokumentacja dotycząca przygotowania reklamy 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1. Odczytywanie dokumentacji technologicznej </w:t>
            </w:r>
          </w:p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rozróżnić formaty papieru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odczytać opis kolorystyki (tryb kolorystyczny, skład procentowy, oznaczenia kolorów, nazwy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wzornikowe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odczytać i rozróżnić określenia związane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z fontami (krój pisma, rodzina krojów pisma, odmiana, stopień itp.)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informacje zawarte w dokumentacji technologicznej do tworzenia różnych form reklamy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2. Makieta, szkic wydawniczy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rozróżnić oznaczenia elementów graficznych, tekstowych i tabelarycznych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odczytać makietę, szkic wydawniczy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3. Wyszukiwanie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i selekcjonowanie informacji z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kreatywnego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cechy wskazanej grupy docelowej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rozumieć cele i oczekiwania klienta wynikające z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wyszukiwać i selekcjonować obowiązkowe elementy jakie mają być zrealizowane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reklamie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pozyskane informacje w wykonywaniu reklamy</w:t>
            </w:r>
          </w:p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dostosować reklamę do celów strategicznych i oczekiwań klienta</w:t>
            </w:r>
          </w:p>
        </w:tc>
      </w:tr>
      <w:tr w:rsidR="00471DD9" w:rsidRPr="00471DD9" w:rsidTr="00CB1E8C">
        <w:trPr>
          <w:trHeight w:val="1687"/>
        </w:trPr>
        <w:tc>
          <w:tcPr>
            <w:tcW w:w="1413" w:type="dxa"/>
            <w:vMerge w:val="restart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VII. Identyfikacja wizualna</w:t>
            </w:r>
          </w:p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</w:p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Wykonanie elementów identyfikacji wizualnej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elementy identyfikacji wizualnej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różnych technikach na podstawie określonych założeń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opracować założenia do wykonania elementów identyfikacji wizualnej, tym księgi znaku (</w:t>
            </w:r>
            <w:proofErr w:type="spellStart"/>
            <w:r w:rsidRPr="00471DD9">
              <w:rPr>
                <w:rFonts w:asciiTheme="minorHAnsi" w:eastAsia="Arial" w:hAnsiTheme="minorHAnsi" w:cs="Arial"/>
                <w:i/>
                <w:sz w:val="20"/>
                <w:szCs w:val="22"/>
              </w:rPr>
              <w:t>brand</w:t>
            </w:r>
            <w:proofErr w:type="spellEnd"/>
            <w:r w:rsidRPr="00471DD9">
              <w:rPr>
                <w:rFonts w:asciiTheme="minorHAnsi" w:eastAsia="Arial" w:hAnsiTheme="minorHAnsi" w:cs="Arial"/>
                <w:i/>
                <w:sz w:val="20"/>
                <w:szCs w:val="22"/>
              </w:rPr>
              <w:t xml:space="preserve"> </w:t>
            </w:r>
            <w:proofErr w:type="spellStart"/>
            <w:r w:rsidRPr="00471DD9">
              <w:rPr>
                <w:rFonts w:asciiTheme="minorHAnsi" w:eastAsia="Arial" w:hAnsiTheme="minorHAnsi" w:cs="Arial"/>
                <w:i/>
                <w:sz w:val="20"/>
                <w:szCs w:val="22"/>
              </w:rPr>
              <w:t>book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)</w:t>
            </w:r>
          </w:p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hanging="14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opracować założenia do wykonania systemu identyfikacji wizualnej</w:t>
            </w:r>
          </w:p>
        </w:tc>
      </w:tr>
      <w:tr w:rsidR="00471DD9" w:rsidRPr="00471DD9" w:rsidTr="00CB1E8C">
        <w:trPr>
          <w:trHeight w:val="1387"/>
        </w:trPr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2. Wykonanie logo firmy (sygnet, logotyp)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logo firmy (sygnet, logotyp, monogram,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kaligram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) na podstawie szkicu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283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kolorystykę w tworzeniu elementów graficznych (symbolika barw, znaczenie kolorów, wersje kolorystyczne)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budować elementy konstrukcyjne logo na podstawie określonej jednostki podstawowej "n" (którą tworzy, np. wysokość lub szerokość litery albo innych elementów graficznych)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3. Wykonanie księgi znaku 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siatkę znaku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i zastosować pole ochronne znaku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zestaw znaków firmowego kroju pisma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określić formy prawidłowego i nieprawidłowego użycia logo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elementy księgi znaku na podstawie określonych założeń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opisać konstrukcję znaku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księgę znaku na podstawie określonych założeń 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umieścić logo firmy na różnych tłach</w:t>
            </w:r>
          </w:p>
          <w:p w:rsidR="00471DD9" w:rsidRPr="00471DD9" w:rsidRDefault="00471DD9" w:rsidP="003F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4. Wizytówka, papier i koperta firmowa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stosować kolory „firmowe" w wizytówce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wizytówkę w programie graficznym zgodnie ze szkicem </w:t>
            </w:r>
          </w:p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projekt graficzny papieru firmowego zgodnie z założeniami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umieścić logo i dane teleadresowe we właściwych miejscach na kopercie firmowej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rozmieścić elementy wizytówki zgodnie z zasadami kompozycji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i typografii </w:t>
            </w:r>
          </w:p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przygotować wizytówkę do wydruku </w:t>
            </w:r>
          </w:p>
          <w:p w:rsidR="00471DD9" w:rsidRPr="00471DD9" w:rsidRDefault="00471DD9" w:rsidP="003F16F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rozmieścić dane teleadresowe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i logo zgodnie z zasadami kompozycji i typografii (nagłówek, stopka)</w:t>
            </w:r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VIII. Reklama drukowana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Formy reklamy drukowanej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rozróżniać formy reklamy drukowanej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(np. ogłoszenie prasowe, plakat,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>opakowanie, druk bezadresowy/adresowy, ulotka, kalendarz, zaproszenie)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hanging="147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argumentować celowość zastosowania określonej formy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reklamy drukowanej,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zależności od rodzaju przekazu reklamowego oraz założeń strategicznych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2. Przekaz reklamowy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reklamie drukowanej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dobierać formę reklamy drukowanej do treści przekazu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zaproponować formy reklamy drukowanej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w zależności od założeń strategicznych reklamy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dokonywać retuszu cyfrowego fotografii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stosować techniki korekty fotograficznej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zastosować technikę fotomontażu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opracować materiał tekstowy do wykonania reklamy drukowanej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przygotować materiały graficzne do wykonania reklamy drukowanej (fotografie, grafiki itp.)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wyselekcjonować fotografie spełniające wymagania techniczne do produkcji reklamy 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przygotować fotografię do produkcji reklamy (parametry techniczne w zależności od przeznaczenia fotografii)</w:t>
            </w:r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IX. Reklama zewnętrzna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1. Nośniki reklamy zewnętrznej w procesie tworzenia skutecznego przekazu reklamowego 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dobierać adekwatne do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formy reklamy zewnętrznej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uzasadnić wybór odpowiednich nośników reklamy zewnętrznej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określić parametry techniczne nośników reklamy zewnętrznej</w:t>
            </w:r>
          </w:p>
          <w:p w:rsidR="00471DD9" w:rsidRPr="00471DD9" w:rsidRDefault="00471DD9" w:rsidP="003F16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przygotować materiały graficzne do wykonania reklamy zewnętrznej (fotografie, grafiki itp.)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2. Billboard,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citylight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banner, 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określić parametry techniczne nośników reklamy zewnętrznej 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projekt billboardu,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citylightu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bannera na postawie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briefu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kreatywnego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projekt billboardu,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citylightu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, bannera na podstawie innej dokumentacji technicznej 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banner na stronę www wg wytycznych technologicznych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zastosować wytyczne techniczne do wykonania projektów nośników reklamy zewnętrznej przeznaczonych do druku cyfrowego </w:t>
            </w:r>
          </w:p>
          <w:p w:rsidR="00471DD9" w:rsidRPr="00471DD9" w:rsidRDefault="00471DD9" w:rsidP="003F16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umieścić banner w Internecie</w:t>
            </w:r>
          </w:p>
        </w:tc>
      </w:tr>
      <w:tr w:rsidR="00471DD9" w:rsidRPr="00471DD9" w:rsidTr="00CB1E8C"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3. Materiały POS i inne nośniki reklamy zewnętrznej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dobrać formy materiałów POS z punktu widzenia przewidywanych zachowań konsumenta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projekt materiałów POS w programie graficznym na podstawie wytycznych 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projekt innych nośników reklamy zewnętrznej, np. pylony, totemy reklamowe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ind w:left="176" w:hanging="176"/>
              <w:rPr>
                <w:rFonts w:asciiTheme="minorHAnsi" w:eastAsia="Arial" w:hAnsiTheme="minorHAnsi" w:cs="Arial"/>
                <w:sz w:val="20"/>
              </w:rPr>
            </w:pPr>
          </w:p>
        </w:tc>
      </w:tr>
      <w:tr w:rsidR="00471DD9" w:rsidRPr="00471DD9" w:rsidTr="00CB1E8C">
        <w:tc>
          <w:tcPr>
            <w:tcW w:w="1413" w:type="dxa"/>
            <w:vMerge w:val="restart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X. Wykonanie projektów reklamy do umieszczenia w mediach cyfrowych </w:t>
            </w:r>
          </w:p>
        </w:tc>
        <w:tc>
          <w:tcPr>
            <w:tcW w:w="1701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1. Reklama internetowa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elementy przekazu reklamowego do zamieszczenia na witrynie internetowej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elementy przekazu reklamowego do umieszczenia w mediach społecznościowych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elementy przekazu reklamowego do zamieszczenia na portalach internetowych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wykonać elementy przekazu reklamowego do zamieszczenia na platformach sprzedażowych (np. sklep internetowy, platforma aukcyjna)</w:t>
            </w:r>
          </w:p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elementy przekazu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uwzględniając specyfikę kanałów komunikacji reklamowej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 xml:space="preserve">w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internecie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 (np. e-mailing, urządzenie mobilne) 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lastRenderedPageBreak/>
              <w:t xml:space="preserve">wykonać reklamę internetową </w:t>
            </w: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br/>
              <w:t>na podstawie makiety lub innego opisu technologicznego</w:t>
            </w:r>
          </w:p>
        </w:tc>
      </w:tr>
      <w:tr w:rsidR="00471DD9" w:rsidRPr="00471DD9" w:rsidTr="00CB1E8C">
        <w:trPr>
          <w:trHeight w:val="1083"/>
        </w:trPr>
        <w:tc>
          <w:tcPr>
            <w:tcW w:w="1413" w:type="dxa"/>
            <w:vMerge/>
          </w:tcPr>
          <w:p w:rsidR="00471DD9" w:rsidRPr="00471DD9" w:rsidRDefault="00471DD9" w:rsidP="003F1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471DD9" w:rsidRPr="00471DD9" w:rsidRDefault="00471DD9" w:rsidP="003F16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Arial" w:hAnsiTheme="minorHAnsi" w:cs="Arial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Wyświetlacze i ekrany cyfrowe</w:t>
            </w:r>
          </w:p>
        </w:tc>
        <w:tc>
          <w:tcPr>
            <w:tcW w:w="3827" w:type="dxa"/>
          </w:tcPr>
          <w:p w:rsidR="00471DD9" w:rsidRPr="00471DD9" w:rsidRDefault="00471DD9" w:rsidP="003F16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hanging="312"/>
              <w:contextualSpacing/>
              <w:rPr>
                <w:rFonts w:asciiTheme="minorHAnsi" w:hAnsiTheme="minorHAnsi"/>
                <w:sz w:val="20"/>
              </w:rPr>
            </w:pPr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 xml:space="preserve">wykonać projekt reklamy przeznaczonej do prezentacji na wyświetlaczach i ekranach cyfrowych (telebimy, tablice </w:t>
            </w:r>
            <w:proofErr w:type="spellStart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led</w:t>
            </w:r>
            <w:proofErr w:type="spellEnd"/>
            <w:r w:rsidRPr="00471DD9">
              <w:rPr>
                <w:rFonts w:asciiTheme="minorHAnsi" w:eastAsia="Arial" w:hAnsiTheme="minorHAnsi" w:cs="Arial"/>
                <w:sz w:val="20"/>
                <w:szCs w:val="22"/>
              </w:rPr>
              <w:t>, ekrany cyfrowe itp.) wg wytycznych</w:t>
            </w:r>
          </w:p>
        </w:tc>
        <w:tc>
          <w:tcPr>
            <w:tcW w:w="2977" w:type="dxa"/>
          </w:tcPr>
          <w:p w:rsidR="00471DD9" w:rsidRPr="00471DD9" w:rsidRDefault="00471DD9" w:rsidP="003F16F3">
            <w:pPr>
              <w:rPr>
                <w:rFonts w:asciiTheme="minorHAnsi" w:eastAsia="Arial" w:hAnsiTheme="minorHAnsi" w:cs="Arial"/>
                <w:sz w:val="20"/>
              </w:rPr>
            </w:pPr>
          </w:p>
        </w:tc>
      </w:tr>
    </w:tbl>
    <w:p w:rsidR="00E253EF" w:rsidRPr="00471DD9" w:rsidRDefault="00E253EF">
      <w:pPr>
        <w:rPr>
          <w:rFonts w:asciiTheme="minorHAnsi" w:hAnsiTheme="minorHAnsi"/>
          <w:sz w:val="22"/>
          <w:szCs w:val="22"/>
        </w:rPr>
      </w:pPr>
    </w:p>
    <w:p w:rsidR="00471DD9" w:rsidRPr="00471DD9" w:rsidRDefault="00471DD9" w:rsidP="00E253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F16F3" w:rsidRPr="00471DD9" w:rsidRDefault="003F16F3" w:rsidP="003F16F3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PROCEDURY OSIĄGANIA CELÓW KSZTAŁCENIA, PROPOZYCJE METOD NAUCZANIA, ŚRODKÓW DYDAKTYCZNYCH DO PRZEDMIOTU, OBUDOWA DYDAKTYCZNA, WARUNKI REALIZACJI</w:t>
      </w:r>
    </w:p>
    <w:p w:rsidR="003F16F3" w:rsidRPr="00471DD9" w:rsidRDefault="003F16F3" w:rsidP="003F16F3">
      <w:pP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Realizacja praktyki zawodowej powinna być prowadzona w ścisłej korelacji z innymi przedmiotami kształcenia zawodowego</w:t>
      </w:r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Formy organizacji zajęć: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Zajęcia przebiegają w formie pozaszkolnej. Uczeń powinien pracować indywidualnie i w grupie.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Proponowane metody dydaktyczne: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działania praktyczne wykonywane samodzielnie i pod opieką instruktora/nauczyciela,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i/>
          <w:color w:val="000000"/>
          <w:sz w:val="22"/>
          <w:szCs w:val="22"/>
        </w:rPr>
        <w:t xml:space="preserve">Case </w:t>
      </w:r>
      <w:proofErr w:type="spellStart"/>
      <w:r w:rsidRPr="00471DD9">
        <w:rPr>
          <w:rFonts w:asciiTheme="minorHAnsi" w:eastAsia="Arial" w:hAnsiTheme="minorHAnsi" w:cs="Arial"/>
          <w:i/>
          <w:color w:val="000000"/>
          <w:sz w:val="22"/>
          <w:szCs w:val="22"/>
        </w:rPr>
        <w:t>study</w:t>
      </w:r>
      <w:proofErr w:type="spellEnd"/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 (analizowanie rozwiązań praktycznych z obserwacji wywiadu, dokumentacji i porównywanie ich z umiejętnościami nabytymi w szkole),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ćwiczenia praktyczne</w:t>
      </w: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.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Opiekun praktyk powinien: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motywować praktykantów do pracy,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dostosowywać stopień trudności planowanych ćwiczeń do możliwości praktykantów,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uwzględniać zainteresowania praktykantów,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contextualSpacing/>
        <w:rPr>
          <w:rFonts w:asciiTheme="minorHAnsi" w:hAnsiTheme="minorHAnsi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przygotowywać zadania o różnym stopniu trudności i złożoności, </w:t>
      </w:r>
    </w:p>
    <w:p w:rsidR="003F16F3" w:rsidRPr="00471DD9" w:rsidRDefault="003F16F3" w:rsidP="003F16F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426"/>
        <w:rPr>
          <w:rFonts w:asciiTheme="minorHAnsi" w:hAnsiTheme="minorHAnsi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zachęcać praktykantów do korzystania z różnych źródeł informacji zawodowej.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Wykaz niezbędnych środków i materiałów dydaktycznych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Zajęcia powinny odbywać się u pracodawcy. Dla osoby odbywającej praktykę powinno być stworzone stanowisko pracy wyposażone podobnie jak pracowników wykonujących zadania zawodowe. 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PROPONOWANE METODY SPRAWDZANIA OSIĄGNIĘĆ EDUKACYJNYCH UCZNIA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Uczeń prowadzi dzienniczek zajęć</w:t>
      </w:r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lastRenderedPageBreak/>
        <w:t>Sposób i forma zaliczenia praktyki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Praktyka zawodowa jest dokumentowana zgodnie z regulaminem praktyk zawodowych. Uczeń powinien otrzymać program praktyki zawodowej, prowadzić dokumentację odbycia praktyki z uwzględnieniem zapisów dotyczących każdego dnia praktyki. Opiekun praktyki zawodowej organizuje mu proces realizacji praktyki i na zakończenie dokonuje oceny w miejscu jej odbywania. Dokonując oceny pracy uczniów należy zwrócić uwagę na: kulturę osobistą i zawodową, zdyscyplinowanie i punktualność, pracowitość, dokładność i rzetelność w wykonywaniu powierzonych obowiązków, samodzielność podczas wykonywania zadań, odpowiedzialność za powierzone mienie, zainteresowanie wykonywaną pracą. Na zakończenie praktyki zawodowej opiekun powinien wpisać w dzienniku praktyki opinię o pracy i postępach ucznia wraz z nabytymi przez niego umiejętnościami zawodowymi oraz ocen</w:t>
      </w:r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>ę końcową</w:t>
      </w: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F16F3" w:rsidRPr="00471DD9" w:rsidRDefault="003F16F3" w:rsidP="003F16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Theme="minorHAnsi" w:eastAsia="Arial" w:hAnsiTheme="minorHAnsi" w:cs="Arial"/>
          <w:b/>
          <w:color w:val="000000"/>
          <w:sz w:val="22"/>
          <w:szCs w:val="22"/>
        </w:rPr>
      </w:pPr>
      <w:r w:rsidRPr="00471DD9">
        <w:rPr>
          <w:rFonts w:asciiTheme="minorHAnsi" w:eastAsia="Arial" w:hAnsiTheme="minorHAnsi" w:cs="Arial"/>
          <w:b/>
          <w:color w:val="000000"/>
          <w:sz w:val="22"/>
          <w:szCs w:val="22"/>
        </w:rPr>
        <w:t>SPOSOBY EWALUACJI PRZEDMIOTU</w:t>
      </w:r>
    </w:p>
    <w:p w:rsidR="00DA47CA" w:rsidRPr="00471DD9" w:rsidRDefault="003F16F3" w:rsidP="00CB1E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>Narzędziami ewaluacji efektywności niniejszego programu będzie ankieta przepr</w:t>
      </w:r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>owadzona wśród uczniów klasy I</w:t>
      </w:r>
      <w:r w:rsidR="00E91BB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bookmarkStart w:id="0" w:name="_GoBack"/>
      <w:bookmarkEnd w:id="0"/>
      <w:r w:rsidR="00C5145A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471DD9">
        <w:rPr>
          <w:rFonts w:asciiTheme="minorHAnsi" w:eastAsia="Arial" w:hAnsiTheme="minorHAnsi" w:cs="Arial"/>
          <w:color w:val="000000"/>
          <w:sz w:val="22"/>
          <w:szCs w:val="22"/>
        </w:rPr>
        <w:t xml:space="preserve">  technikum, w zawodzie technik reklamy.</w:t>
      </w:r>
    </w:p>
    <w:sectPr w:rsidR="00DA47CA" w:rsidRPr="00471DD9" w:rsidSect="00CB1E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CD"/>
    <w:multiLevelType w:val="multilevel"/>
    <w:tmpl w:val="62B06286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8F0D78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D21AA"/>
    <w:multiLevelType w:val="multilevel"/>
    <w:tmpl w:val="6B7AB65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D72C7D"/>
    <w:multiLevelType w:val="multilevel"/>
    <w:tmpl w:val="F954C2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760A78"/>
    <w:multiLevelType w:val="multilevel"/>
    <w:tmpl w:val="9ABA6C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18C2055D"/>
    <w:multiLevelType w:val="multilevel"/>
    <w:tmpl w:val="FC3AF71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2C7FBE"/>
    <w:multiLevelType w:val="multilevel"/>
    <w:tmpl w:val="6E182B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C26E1D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310FF3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3A3C8A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860ECF"/>
    <w:multiLevelType w:val="multilevel"/>
    <w:tmpl w:val="B16E7B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402620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8A5402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C83C11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801273"/>
    <w:multiLevelType w:val="multilevel"/>
    <w:tmpl w:val="D3B8D9E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B15139"/>
    <w:multiLevelType w:val="multilevel"/>
    <w:tmpl w:val="7ACC5EE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5027385"/>
    <w:multiLevelType w:val="multilevel"/>
    <w:tmpl w:val="8496D6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2250F9"/>
    <w:multiLevelType w:val="multilevel"/>
    <w:tmpl w:val="338035E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4A44F5"/>
    <w:multiLevelType w:val="multilevel"/>
    <w:tmpl w:val="032879B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480E81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734107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644461"/>
    <w:multiLevelType w:val="multilevel"/>
    <w:tmpl w:val="1430BC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CAC5263"/>
    <w:multiLevelType w:val="multilevel"/>
    <w:tmpl w:val="D8BC31E8"/>
    <w:lvl w:ilvl="0">
      <w:numFmt w:val="bullet"/>
      <w:lvlText w:val="-"/>
      <w:lvlJc w:val="left"/>
      <w:pPr>
        <w:ind w:left="941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DF79CD"/>
    <w:multiLevelType w:val="multilevel"/>
    <w:tmpl w:val="1D603F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627230"/>
    <w:multiLevelType w:val="multilevel"/>
    <w:tmpl w:val="EC82B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9A2798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C410CF"/>
    <w:multiLevelType w:val="multilevel"/>
    <w:tmpl w:val="E93A1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1"/>
  </w:num>
  <w:num w:numId="5">
    <w:abstractNumId w:val="23"/>
  </w:num>
  <w:num w:numId="6">
    <w:abstractNumId w:val="0"/>
  </w:num>
  <w:num w:numId="7">
    <w:abstractNumId w:val="3"/>
  </w:num>
  <w:num w:numId="8">
    <w:abstractNumId w:val="24"/>
  </w:num>
  <w:num w:numId="9">
    <w:abstractNumId w:val="17"/>
  </w:num>
  <w:num w:numId="10">
    <w:abstractNumId w:val="4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13"/>
  </w:num>
  <w:num w:numId="21">
    <w:abstractNumId w:val="19"/>
  </w:num>
  <w:num w:numId="22">
    <w:abstractNumId w:val="25"/>
  </w:num>
  <w:num w:numId="23">
    <w:abstractNumId w:val="20"/>
  </w:num>
  <w:num w:numId="24">
    <w:abstractNumId w:val="1"/>
  </w:num>
  <w:num w:numId="25">
    <w:abstractNumId w:val="12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6F3"/>
    <w:rsid w:val="000B0A6C"/>
    <w:rsid w:val="001D0449"/>
    <w:rsid w:val="003B199D"/>
    <w:rsid w:val="003F16F3"/>
    <w:rsid w:val="00471DD9"/>
    <w:rsid w:val="00554BF0"/>
    <w:rsid w:val="005E3AC0"/>
    <w:rsid w:val="00C5145A"/>
    <w:rsid w:val="00CB1E8C"/>
    <w:rsid w:val="00D2258F"/>
    <w:rsid w:val="00DA47CA"/>
    <w:rsid w:val="00E253EF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F3CB3-BA71-4E7D-A75A-B35387A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3F16F3"/>
    <w:pPr>
      <w:keepNext/>
      <w:ind w:left="4680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6F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aliases w:val="Numerowanie,List Paragraph,ORE MYŚLNIKI,Kolorowa lista — akcent 11,N w prog"/>
    <w:basedOn w:val="Normalny"/>
    <w:link w:val="AkapitzlistZnak"/>
    <w:qFormat/>
    <w:rsid w:val="003F16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ORE MYŚLNIKI Znak,Kolorowa lista — akcent 11 Znak,N w prog Znak"/>
    <w:link w:val="Akapitzlist"/>
    <w:qFormat/>
    <w:locked/>
    <w:rsid w:val="003F1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Wilk</dc:creator>
  <cp:lastModifiedBy>Małgorzata Wilk</cp:lastModifiedBy>
  <cp:revision>7</cp:revision>
  <dcterms:created xsi:type="dcterms:W3CDTF">2020-10-11T19:05:00Z</dcterms:created>
  <dcterms:modified xsi:type="dcterms:W3CDTF">2021-10-11T17:55:00Z</dcterms:modified>
</cp:coreProperties>
</file>